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INSTRUMENTO DE EVALUACIÓN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DE CONOCIMIENTO</w:t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90"/>
      </w:tblGrid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Programa de Formación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GESTIÓN DE LA SEGURIDAD Y SALUD EN EL TRABAJO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Código y versión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226245 Versión 1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Competencia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FOMENTAR PRÁCTICAS SEGURAS Y SALUDABLES EN LOS AMBIENTES DE TRABAJO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Resultado de Aprendizaje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DIVULGAR PRÁCTICAS Y PROCEDIMIENTOS DE TRABAJO SEGURO QUE MINIMICEN EL IMPACTO DE LOS RIESGOS Y PELIGROS EXISTENTES EN LA ORGANIZACIÓN.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Actividad de Proyecto Formativo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ELABORAR EL DIAGNÓSTICO DE LAS CONDICIONES DE TRABAJO</w:t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Regional y Centro de Formación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Regional Boyacá / Centro Minero</w:t>
            </w:r>
          </w:p>
        </w:tc>
      </w:tr>
    </w:tbl>
    <w:p>
      <w:pPr>
        <w:spacing w:after="2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500"/>
        <w:gridCol w:w="4490"/>
      </w:tblGrid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IE8</w:t>
            </w:r>
          </w:p>
        </w:tc>
        <w:tc>
          <w:tcPr>
            <w:tcW w:type="dxa" w:w="3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Tipo de evidencia: De Conocimiento</w:t>
            </w:r>
          </w:p>
        </w:tc>
        <w:tc>
          <w:tcPr>
            <w:tcW w:type="dxa" w:w="4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Instrumento: Cuestionario de Conocimientos</w:t>
            </w:r>
          </w:p>
        </w:tc>
      </w:tr>
      <w:tr>
        <w:tc>
          <w:tcPr>
            <w:tcW w:type="dxa" w:w="2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Evidencia asociada:</w:t>
            </w:r>
          </w:p>
        </w:tc>
        <w:tc>
          <w:tcPr>
            <w:tcW w:type="dxa" w:w="7990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EA8: Reconocer conceptos básicos de los temas de la guía de aprendizaje.</w:t>
            </w:r>
          </w:p>
        </w:tc>
      </w:tr>
    </w:tbl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5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Técnica: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Prueba escrita de respuesta abierta. </w:t>
      </w: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Instrumento: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Cuestionario de conocimientos.</w:t>
      </w:r>
    </w:p>
    <w:p>
      <w:pPr>
        <w:spacing w:after="20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sz w:val="20"/>
          <w:szCs w:val="20"/>
        </w:rPr>
        <w:t xml:space="preserve">Instrucciones para el aprendiz: lea cuidadosamente cada pregunta y responda de forma clara, completa y con sus propias palabras, en el espacio dispuesto para ello. El instructor marcará Cumple / No cumple frente a cada respuesta, de acuerdo con la clave de respuesta esperada.</w:t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7890"/>
        <w:gridCol w:w="1000"/>
        <w:gridCol w:w="1100"/>
      </w:tblGrid>
      <w:tr>
        <w:trPr>
          <w:tblHeader/>
        </w:trP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No.</w:t>
            </w:r>
          </w:p>
        </w:tc>
        <w:tc>
          <w:tcPr>
            <w:tcW w:type="dxa" w:w="78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Pregunta</w:t>
            </w:r>
          </w:p>
        </w:tc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Cumple</w:t>
            </w:r>
          </w:p>
        </w:tc>
        <w:tc>
          <w:tcPr>
            <w:tcW w:type="dxa" w:w="11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 cumple</w:t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78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Explique qué es una Política de Seguridad y Salud en el Trabajo y mencione al menos tres compromisos que debe contener según el Decreto 1072 de 2015.</w:t>
            </w:r>
          </w:p>
        </w:tc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78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¿Cuál es el objetivo de la Política de Prevención de Consumo de Tabaco, Alcohol y Drogas dentro de una organización?</w:t>
            </w:r>
          </w:p>
        </w:tc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78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Enuncie al menos cinco temas que debe contener el Reglamento Interno de Trabajo según el Código Sustantivo del Trabajo.</w:t>
            </w:r>
          </w:p>
        </w:tc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78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¿Cuál es la diferencia entre el Reglamento Interno de Trabajo y el Reglamento de Higiene y Seguridad Industrial?</w:t>
            </w:r>
          </w:p>
        </w:tc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78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¿Qué es el Comité Paritario de Seguridad y Salud en el Trabajo (COPASST) y cuál es su conformación según la normatividad vigente?</w:t>
            </w:r>
          </w:p>
        </w:tc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78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Mencione tres funciones del Comité Paritario de Seguridad y Salud en el Trabajo.</w:t>
            </w:r>
          </w:p>
        </w:tc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78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¿Qué es el Comité de Convivencia Laboral, cuál es su objetivo y con qué periodicidad debe reunirse?</w:t>
            </w:r>
          </w:p>
        </w:tc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78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Mencione al menos tres mecanismos o medios que pueden utilizarse para divulgar los programas, procedimientos, políticas y reglamentos del SG-SST dentro de una organización.</w:t>
            </w:r>
          </w:p>
        </w:tc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78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¿Por qué es importante verificar la comprensión de la información divulgada por parte de los trabajadores y no limitarse a su publicación?</w:t>
            </w:r>
          </w:p>
        </w:tc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78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¿Qué documentos o registros permiten evidenciar que un proceso de divulgación de políticas y reglamentos del SG-SST fue efectivamente realizado?</w:t>
            </w:r>
          </w:p>
        </w:tc>
        <w:tc>
          <w:tcPr>
            <w:tcW w:type="dxa" w:w="1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1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0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Puntaje mínimo aprobatorio: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el aprendiz debe obtener Cumple en mínimo 7 de las 10 preguntas para considerarse Aprobado en esta evidencia.</w:t>
      </w:r>
    </w:p>
    <w:p>
      <w:pPr>
        <w:spacing w:after="15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90"/>
      </w:tblGrid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Nombre del Aprendiz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Número de Documento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Ficha de Caracterización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Fecha de Aplicación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sz w:val="20"/>
                <w:szCs w:val="20"/>
              </w:rPr>
              <w:t xml:space="preserve">Nombre del Instructor</w:t>
            </w:r>
          </w:p>
        </w:tc>
        <w:tc>
          <w:tcPr>
            <w:tcW w:type="dxa" w:w="749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5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p>
      <w:pPr>
        <w:spacing w:after="10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0"/>
          <w:szCs w:val="20"/>
        </w:rPr>
        <w:t xml:space="preserve">Observaciones generales:</w:t>
      </w:r>
    </w:p>
    <w:p>
      <w:pPr>
        <w:pBdr>
          <w:bottom w:val="single" w:color="000000" w:sz="4"/>
        </w:pBdr>
        <w:spacing w:after="20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 </w:t>
      </w:r>
    </w:p>
    <w:p>
      <w:pPr>
        <w:pBdr>
          <w:bottom w:val="single" w:color="000000" w:sz="4"/>
        </w:pBdr>
        <w:spacing w:after="20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 </w:t>
      </w:r>
    </w:p>
    <w:p>
      <w:pPr>
        <w:pBdr>
          <w:bottom w:val="single" w:color="000000" w:sz="4"/>
        </w:pBdr>
        <w:spacing w:after="200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> </w:t>
      </w:r>
    </w:p>
    <w:p>
      <w:pPr>
        <w:spacing w:after="30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0"/>
          <w:szCs w:val="20"/>
        </w:rPr>
        <w:t xml:space="preserve"/>
      </w:r>
    </w:p>
    <w:tbl>
      <w:tblPr>
        <w:tblW w:type="dxa" w:w="1049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45"/>
        <w:gridCol w:w="5245"/>
      </w:tblGrid>
      <w:tr>
        <w:tc>
          <w:tcPr>
            <w:tcW w:type="dxa" w:w="5245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5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</w:t>
            </w:r>
          </w:p>
          <w:p>
            <w:pPr>
              <w:spacing w:after="10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Firma del Instructor</w:t>
            </w:r>
          </w:p>
        </w:tc>
        <w:tc>
          <w:tcPr>
            <w:tcW w:type="dxa" w:w="5245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5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_______________________________</w:t>
            </w:r>
          </w:p>
          <w:p>
            <w:pPr>
              <w:spacing w:after="100" w:before="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Firma del Aprendiz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16"/>
        <w:szCs w:val="16"/>
      </w:rPr>
      <w:t xml:space="preserve">Página </w:t>
    </w:r>
    <w:r>
      <w:rPr>
        <w:rFonts w:ascii="Arial" w:cs="Arial" w:eastAsia="Arial" w:hAnsi="Arial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16"/>
        <w:szCs w:val="16"/>
      </w:rPr>
      <w:t xml:space="preserve"> de </w:t>
    </w:r>
    <w:r>
      <w:rPr>
        <w:rFonts w:ascii="Arial" w:cs="Arial" w:eastAsia="Arial" w:hAnsi="Arial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sz w:val="16"/>
        <w:szCs w:val="16"/>
      </w:rPr>
      <w:t xml:space="preserve">GFPI-F-135 / GFPI-F-134 – Instrumentos de Evaluación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2026-07-17T17:32:31.303Z</dcterms:created>
  <dcterms:modified xsi:type="dcterms:W3CDTF">2026-07-17T17:32:31.315Z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